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115" w:rsidRDefault="00106115">
      <w:pPr>
        <w:pStyle w:val="ConsPlusTitle"/>
        <w:jc w:val="center"/>
      </w:pPr>
      <w:r>
        <w:t>ПРАВИТЕЛЬСТВО ЯМАЛО-НЕНЕЦКОГО АВТОНОМНОГО ОКРУГА</w:t>
      </w:r>
    </w:p>
    <w:p w:rsidR="00106115" w:rsidRDefault="00106115">
      <w:pPr>
        <w:pStyle w:val="ConsPlusTitle"/>
        <w:jc w:val="center"/>
      </w:pPr>
    </w:p>
    <w:p w:rsidR="00106115" w:rsidRDefault="00106115">
      <w:pPr>
        <w:pStyle w:val="ConsPlusTitle"/>
        <w:jc w:val="center"/>
      </w:pPr>
      <w:r>
        <w:t>ПОСТАНОВЛЕНИЕ</w:t>
      </w:r>
    </w:p>
    <w:p w:rsidR="00106115" w:rsidRDefault="00106115">
      <w:pPr>
        <w:pStyle w:val="ConsPlusTitle"/>
        <w:jc w:val="center"/>
      </w:pPr>
      <w:r>
        <w:t>от 31 августа 2017 г. N 909-П</w:t>
      </w:r>
    </w:p>
    <w:p w:rsidR="00106115" w:rsidRDefault="00106115">
      <w:pPr>
        <w:pStyle w:val="ConsPlusTitle"/>
        <w:jc w:val="center"/>
      </w:pPr>
    </w:p>
    <w:p w:rsidR="00106115" w:rsidRDefault="00106115">
      <w:pPr>
        <w:pStyle w:val="ConsPlusTitle"/>
        <w:jc w:val="center"/>
      </w:pPr>
      <w:r>
        <w:t>О РАСПРОСТРАНЕНИИ НА ОТДЕЛЬНЫЕ КАТЕГОРИИ ГРАЖДАН</w:t>
      </w:r>
    </w:p>
    <w:p w:rsidR="00106115" w:rsidRDefault="00106115">
      <w:pPr>
        <w:pStyle w:val="ConsPlusTitle"/>
        <w:jc w:val="center"/>
      </w:pPr>
      <w:r>
        <w:t>ОГРАНИЧЕНИЙ, ЗАПРЕТОВ И ОБЯЗАННОСТЕЙ, УСТАНОВЛЕННЫХ</w:t>
      </w:r>
    </w:p>
    <w:p w:rsidR="00106115" w:rsidRDefault="00106115">
      <w:pPr>
        <w:pStyle w:val="ConsPlusTitle"/>
        <w:jc w:val="center"/>
      </w:pPr>
      <w:r>
        <w:t>ФЕДЕРАЛЬНЫМ ЗАКОНОМ "О ПРОТИВОДЕЙСТВИИ КОРРУПЦИИ" И ДРУГИМИ</w:t>
      </w:r>
    </w:p>
    <w:p w:rsidR="00106115" w:rsidRDefault="00106115">
      <w:pPr>
        <w:pStyle w:val="ConsPlusTitle"/>
        <w:jc w:val="center"/>
      </w:pPr>
      <w:r>
        <w:t>ФЕДЕРАЛЬНЫМИ ЗАКОНАМИ В ЦЕЛЯХ ПРОТИВОДЕЙСТВИЯ КОРРУПЦИИ</w:t>
      </w:r>
    </w:p>
    <w:p w:rsidR="00106115" w:rsidRDefault="00106115">
      <w:pPr>
        <w:pStyle w:val="ConsPlusNormal"/>
        <w:jc w:val="center"/>
      </w:pPr>
    </w:p>
    <w:p w:rsidR="00106115" w:rsidRDefault="00106115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7</w:t>
        </w:r>
      </w:hyperlink>
      <w:r>
        <w:t xml:space="preserve"> Федерального закона от 25 декабря 2008 года N 273-ФЗ "О противодействии коррупции" Правительство Ямало-Ненецкого автономного округа постановляет:</w:t>
      </w:r>
    </w:p>
    <w:p w:rsidR="00106115" w:rsidRDefault="00106115">
      <w:pPr>
        <w:pStyle w:val="ConsPlusNormal"/>
        <w:spacing w:before="280"/>
        <w:ind w:firstLine="540"/>
        <w:jc w:val="both"/>
      </w:pPr>
      <w:bookmarkStart w:id="0" w:name="P13"/>
      <w:bookmarkStart w:id="1" w:name="_GoBack"/>
      <w:bookmarkEnd w:id="0"/>
      <w:bookmarkEnd w:id="1"/>
      <w:r>
        <w:t>1. Установить, что на лиц, замещающих должности руководителей в государственных учреждениях Ямало-Ненецкого автономного округа (далее - руководитель, учреждение), распространяются следующие ограничения, запреты и обязанности: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а) руководитель не вправе: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некоммерческими организациями (кроме политических партий) в качестве единоличного исполнительного органа или вхождения в состав их коллегиальных органов управления с разрешения работодателя в порядке, установленном нормативным правовым актом государственного органа),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государственного органа;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принимать без письменного разрешения работодателя (его представителя) от иностранных государств, международных организаций награды, почетные и специальные звания (за исключением научных званий), если в его должностные обязанности входит взаимодействие с указанными организациями;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заниматься без письменного разрешения работодателя (его представителя)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106115" w:rsidRDefault="00106115">
      <w:pPr>
        <w:pStyle w:val="ConsPlusNormal"/>
        <w:spacing w:before="220"/>
        <w:ind w:firstLine="540"/>
        <w:jc w:val="both"/>
      </w:pPr>
      <w:bookmarkStart w:id="2" w:name="P19"/>
      <w:bookmarkEnd w:id="2"/>
      <w:r>
        <w:t>б) руководителю запрещается: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 xml:space="preserve">получать в связи с исполнением трудовых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Запрет не распространяется на случаи получения работником подарков в связи с протокольными мероприятиями, со служебными командировками, с другими официальными мероприятиями и иные случаи, установленные федеральными законами и </w:t>
      </w:r>
      <w:r>
        <w:lastRenderedPageBreak/>
        <w:t>иными нормативными правовыми актами, определяющими особенности правового положения и специфику трудовой деятельности работника;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использовать в целях, не связанных с исполнением трудовых (должностных)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разглашать или использовать в целях, не связанных с трудовой деятельностью,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трудовых (должностных) обязанностей;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в) руководитель обязан: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уведомлять работодателя (его представителя), органы прокуратуры или другие государственные органы об обращении к нему каких-либо лиц в целях склонения к совершению коррупционных правонарушений;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представлять в установленном порядке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принимать меры по недопущению любой возможности возникновения конфликта интересов и урегулированию возникшего конфликта интересов;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уведомлять работодателя в порядке, определенном работодателем в соответствии с нормативными правовыми актами Российской Федерации, о личной заинтересованности при исполнении трудовых обязанностей, которая может привести к конфликту интересов, как только ему станет об этом известно;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передавать в целях предотвращения конфликта интересов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 xml:space="preserve">уведомлять работодателя (его представителя) о получении работником подарка в случаях, предусмотренных </w:t>
      </w:r>
      <w:hyperlink w:anchor="P19" w:history="1">
        <w:r>
          <w:rPr>
            <w:color w:val="0000FF"/>
          </w:rPr>
          <w:t>подпунктом "б"</w:t>
        </w:r>
      </w:hyperlink>
      <w:r>
        <w:t xml:space="preserve"> настоящего пункта, и передавать указанный подарок, стоимость которого превышает 3 тысячи рублей, по акту соответственно в фонд или иную организацию с сохранением возможности его выкупа в порядке, установленном нормативными правовыми актами Российской Федерации.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 xml:space="preserve">2. Установить, что руководители и граждане, претендующие на замещение указанных в </w:t>
      </w:r>
      <w:hyperlink w:anchor="P13" w:history="1">
        <w:r>
          <w:rPr>
            <w:color w:val="0000FF"/>
          </w:rPr>
          <w:t>пункте 1</w:t>
        </w:r>
      </w:hyperlink>
      <w:r>
        <w:t xml:space="preserve"> настоящего постановления должностей, не могут осуществлять трудовую деятельность в случае близкого родства или свойства (родители, супруги, дети, братья, сестры, а также братья, сестры, родители, дети супругов и супруги детей) с работником учреждения, если осуществление трудовой деятельности связано с непосредственной подчиненностью или подконтрольностью одного из них другому.</w:t>
      </w:r>
    </w:p>
    <w:p w:rsidR="00106115" w:rsidRDefault="00106115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оставляю за собой.</w:t>
      </w:r>
    </w:p>
    <w:p w:rsidR="00106115" w:rsidRDefault="00106115">
      <w:pPr>
        <w:pStyle w:val="ConsPlusNormal"/>
        <w:jc w:val="center"/>
      </w:pPr>
    </w:p>
    <w:p w:rsidR="00106115" w:rsidRDefault="00106115">
      <w:pPr>
        <w:pStyle w:val="ConsPlusNormal"/>
        <w:jc w:val="right"/>
      </w:pPr>
      <w:r>
        <w:t>Губернатор</w:t>
      </w:r>
    </w:p>
    <w:p w:rsidR="00106115" w:rsidRDefault="00106115">
      <w:pPr>
        <w:pStyle w:val="ConsPlusNormal"/>
        <w:jc w:val="right"/>
      </w:pPr>
      <w:r>
        <w:t>Ямало-Ненецкого автономного округа</w:t>
      </w:r>
    </w:p>
    <w:p w:rsidR="00106115" w:rsidRDefault="00106115">
      <w:pPr>
        <w:pStyle w:val="ConsPlusNormal"/>
        <w:jc w:val="right"/>
      </w:pPr>
      <w:r>
        <w:t>Д.Н.КОБЫЛКИН</w:t>
      </w:r>
    </w:p>
    <w:p w:rsidR="00106115" w:rsidRDefault="00106115">
      <w:pPr>
        <w:pStyle w:val="ConsPlusNormal"/>
        <w:ind w:firstLine="540"/>
        <w:jc w:val="both"/>
      </w:pPr>
    </w:p>
    <w:p w:rsidR="00106115" w:rsidRDefault="00106115">
      <w:pPr>
        <w:pStyle w:val="ConsPlusNormal"/>
        <w:ind w:firstLine="540"/>
        <w:jc w:val="both"/>
      </w:pPr>
    </w:p>
    <w:p w:rsidR="00106115" w:rsidRDefault="0010611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B33B7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115"/>
    <w:rsid w:val="00106115"/>
    <w:rsid w:val="003A03D8"/>
    <w:rsid w:val="0083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1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61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61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1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61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61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F15E70820E43863358A4F63A31184CE3003B3DE47DF93948EC8C4901496CD0F13F1362A178E0235844C3D2EC3C675095C7129B2A27BE3F5vBKE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2018-11-26T14:10:00Z</dcterms:created>
  <dcterms:modified xsi:type="dcterms:W3CDTF">2018-11-26T14:12:00Z</dcterms:modified>
</cp:coreProperties>
</file>