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899" w:rsidRPr="00F53899" w:rsidRDefault="00F53899" w:rsidP="00F538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УКАЗ</w:t>
      </w:r>
    </w:p>
    <w:p w:rsidR="00F53899" w:rsidRPr="00F53899" w:rsidRDefault="00F53899" w:rsidP="00F5389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53899" w:rsidRPr="00F53899" w:rsidRDefault="00F53899" w:rsidP="00F538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ПРЕЗИДЕНТА РОССИЙСКОЙ ФЕДЕРАЦИИ</w:t>
      </w:r>
    </w:p>
    <w:p w:rsidR="00F53899" w:rsidRPr="00F53899" w:rsidRDefault="00F53899" w:rsidP="00F5389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53899" w:rsidRPr="00F53899" w:rsidRDefault="00F53899" w:rsidP="00F538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О ВНЕСЕНИИ ИЗМЕНЕНИЙ</w:t>
      </w:r>
    </w:p>
    <w:p w:rsidR="00F53899" w:rsidRPr="00F53899" w:rsidRDefault="00F53899" w:rsidP="00F538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В НЕКОТОРЫЕ АКТЫ ПРЕЗИДЕНТА РОССИЙСКОЙ ФЕДЕРАЦИИ 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3899">
        <w:rPr>
          <w:rFonts w:ascii="Times New Roman" w:hAnsi="Times New Roman" w:cs="Times New Roman"/>
          <w:sz w:val="28"/>
          <w:szCs w:val="28"/>
        </w:rPr>
        <w:t>УСИЛЕНИЯ КОНТРОЛЯ ЗА СОБЛЮДЕНИЕМ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3899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</w:p>
    <w:p w:rsidR="00F53899" w:rsidRPr="00F53899" w:rsidRDefault="00F53899" w:rsidP="00F538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5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Указом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2013, N 14, ст. 1670; N 40, ст. 5044; N 49, ст. 6399; 2014, N 26, ст. 3520; 2015, N 29, ст. 4477), изменение, </w:t>
      </w:r>
      <w:hyperlink r:id="rId6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дополнив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пункт 7 абзацем следующего содержания: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"Сведения о доходах, об имуществе и обязательствах имущественного характера, представляемые государственными служащими, указанными в абзацах втором и третьем настоящего пункта, направляются кадровой службой федерального государственного органа в Управление Президента Российской Федерации по вопросам противодействия коррупции или в подразделение Аппарата Правительства Российской Федерации, определяемое Правительством Российской Федерации, в течение 10 дней после окончания срока, предусмотренного для их представления в кадровую службу федерального государственного органа.".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2. Внести в </w:t>
      </w:r>
      <w:hyperlink r:id="rId7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 (Собрание законодательства Российской Федерации, 2009, N 39, ст. 4588; 2010, N 3, ст. 274; N 27, ст. 3446; N 30, ст. 4070; 2012, N 12, ст. 1391; 2013, N 14, ст. 1670; N 49, ст. 6399; 2014, N 15, ст. 1729; N 26, ст. 3518; 2015, N 10, ст. 1506; N 29, ст. 4477) и в </w:t>
      </w:r>
      <w:hyperlink r:id="rId8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утвержденное этим Указом, следующие изменения: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а) в </w:t>
      </w:r>
      <w:hyperlink r:id="rId9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Указе</w:t>
        </w:r>
      </w:hyperlink>
      <w:r w:rsidRPr="00F53899">
        <w:rPr>
          <w:rFonts w:ascii="Times New Roman" w:hAnsi="Times New Roman" w:cs="Times New Roman"/>
          <w:sz w:val="28"/>
          <w:szCs w:val="28"/>
        </w:rPr>
        <w:t>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в </w:t>
      </w:r>
      <w:hyperlink r:id="rId10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пункте 3</w:t>
        </w:r>
      </w:hyperlink>
      <w:r w:rsidRPr="00F53899">
        <w:rPr>
          <w:rFonts w:ascii="Times New Roman" w:hAnsi="Times New Roman" w:cs="Times New Roman"/>
          <w:sz w:val="28"/>
          <w:szCs w:val="28"/>
        </w:rPr>
        <w:t>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подпункт "з"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"з) осуществление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а также сведений (в части, касающейся профилактики коррупционных правонарушений),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служащими требований к служебному поведению;";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подпункт "л"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"л)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ограничений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 Федерации,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федеральными государственными служащими сведений, иной полученной информации;";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в </w:t>
      </w:r>
      <w:hyperlink r:id="rId13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 пункта 6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слова "сведений, представляемых гражданами" заменить словами "сведений (в части, касающейся профилактики коррупционных правонарушений), представляемых гражданами";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б) </w:t>
      </w:r>
      <w:hyperlink r:id="rId14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подпункт "б" пункта 1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Положения изложить в следующей редакции: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"б) достоверности и полноты сведений (в части, касающейся профилактики коррупционных правонарушений), представленных гражданами при поступлении на федеральную государственную службу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Федерации);".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lastRenderedPageBreak/>
        <w:t xml:space="preserve">3. Внести в </w:t>
      </w:r>
      <w:hyperlink r:id="rId15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Федерации, утвержденное Указом Президента Российской Федерации от 21 сентября 2009 г. N 1066 "О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Федерации" (Собрание законодательства Российской Федерации, 2009, N 39, ст. 4589; 2010, N 27, ст. 3446; 2011, N 4, ст. 572; 2012, N 12, ст. 1391; 2013, N 14, ст. 1670; N 49, ст. 6399; 2014, N 26, ст. 3518; 2015, N 11, ст. 1585), изменение, </w:t>
      </w:r>
      <w:hyperlink r:id="rId16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дополнив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подпункт "б" пункта 1 после слов "достоверности и полноты сведений" словами "(в части, касающейся профилактики коррупционных правонарушений)".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4. Внести в </w:t>
      </w:r>
      <w:hyperlink r:id="rId17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о комиссиях по соблюдению требований к служебному поведению федеральных государственных служащих и урегулированию конфликта интересов, утвержденное Указом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 2012, N 12, ст. 1391; 2013, N 14, ст. 1670; N 49, ст. 6399; 2014, N 26, ст. 3518; 2015, N 10, ст. 1506; N 52, ст. 7588), изменение, дополнив его пунктом 17.6 следующего содержания: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"17.6. Мотивированные заключения, предусмотренные пунктами 17.1, 17.3 и 17.4 настоящего Положения, должны содержать: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а) информацию, изложенную в обращениях или уведомлениях, указанных в абзацах втором и пятом подпункта "б" и подпункте "д" пункта 16 настоящего Положения;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в) мотивированный вывод по результатам предварительного рассмотрения обращений и уведомлений, указанных в абзацах втором и пятом подпункта "б" и подпункте "д" пункта 16 настоящего Положения, а также рекомендации для принятия одного из решений в соответствии с пунктами 24, 25.3, 26.1 настоящего Положения или иного решения.".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5. Внести в </w:t>
      </w:r>
      <w:hyperlink r:id="rId18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о порядке рассмотрения президиумом Совета при Президенте Российской Федерации по противодействию коррупции вопросов, касающихся соблюдения требований к служебному (должностному) поведению лиц, замещающих государственные должности Российской Федерации и отдельные должности федеральной государственной службы, и урегулирования конфликта интересов, а также некоторых обращений граждан, утвержденное Указом Президента Российской Федерации от 25 февраля 2011 г. N 233 "О некоторых вопросах организации деятельности президиума Совета при </w:t>
      </w:r>
      <w:r w:rsidRPr="00F53899">
        <w:rPr>
          <w:rFonts w:ascii="Times New Roman" w:hAnsi="Times New Roman" w:cs="Times New Roman"/>
          <w:sz w:val="28"/>
          <w:szCs w:val="28"/>
        </w:rPr>
        <w:lastRenderedPageBreak/>
        <w:t>Президенте Российской Федерации по противодействию коррупции" (Собрание законодательства Российской Федерации, 2011, N 9, ст. 1223; 2013, N 14, ст. 1670; N 28, ст. 3813; N 49, ст. 6399; 2015, N 52, ст. 7588), следующие изменения: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а) </w:t>
      </w:r>
      <w:hyperlink r:id="rId19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пункт 1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дополнить подпунктом "в" следующего содержания: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"в) уведомления коммерческой или некоммерческой организации о заключении с гражданином трудового договора и (или) гражданско-правового договора на выполнение в такой организации работы (оказание такой организации услуг), если отдельные функции по государственному управлению этой организацией входили в его должностные (служебные) обязанности, исполняемые во время замещения государственной должности Российской Федерации или должности федеральной государственной службы.";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б) </w:t>
      </w:r>
      <w:hyperlink r:id="rId20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пункт 2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дополнить подпунктом "г" следующего содержания: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"г) поступившее в соответствии с </w:t>
      </w:r>
      <w:hyperlink r:id="rId21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частью 4 статьи 12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г. N 273-ФЗ "О противодействии коррупции" и </w:t>
      </w:r>
      <w:hyperlink r:id="rId22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статьей 64.1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уведомление коммерческой или некоммерческой организации о заключении с гражданином трудового договора и (или) гражданско-правового договора на выполнение в такой организации работы (оказание такой организации услуг), если отдельные функции по государственному управлению этой организацией входили в его должностные (служебные) обязанности, исполняемые во время замещения государственной должности Российской Федерации или должности федеральной государственной службы, при условии, что указанному гражданину президиумом ранее было отказано во вступлении в трудовые и (или) гражданско-правовые отношения с этой организацией или что вопрос о даче согласия гражданину на замещение им должности в коммерческой или некоммерческой организации и (или) на выполнение в такой организации работы (оказание такой организации услуг) на условиях гражданско-правового договора президиумом не рассматривался.";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в) в </w:t>
      </w:r>
      <w:hyperlink r:id="rId23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пункте 3</w:t>
        </w:r>
      </w:hyperlink>
      <w:r w:rsidRPr="00F53899">
        <w:rPr>
          <w:rFonts w:ascii="Times New Roman" w:hAnsi="Times New Roman" w:cs="Times New Roman"/>
          <w:sz w:val="28"/>
          <w:szCs w:val="28"/>
        </w:rPr>
        <w:t>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абзац второй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"В обращении, предусмотренном абзацем вторым подпункта "б" пункта 2 настоящего Положения, указываются фамилия, имя, отчество гражданина, дата его рождения, замещаемые должности в течение последних двух лет до освобождения от государственной должности Российской Федерации или увольнения с федеральной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государственной должности Российской Федерации или должности федеральной государственной службы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в </w:t>
      </w:r>
      <w:hyperlink r:id="rId25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абзаце четвертом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слова "в подпунктах "б" и "в" пункта 2" заменить словами "в подпунктах "б" - "г" пункта 2";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г) в </w:t>
      </w:r>
      <w:hyperlink r:id="rId26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пункте 3.1</w:t>
        </w:r>
      </w:hyperlink>
      <w:r w:rsidRPr="00F53899">
        <w:rPr>
          <w:rFonts w:ascii="Times New Roman" w:hAnsi="Times New Roman" w:cs="Times New Roman"/>
          <w:sz w:val="28"/>
          <w:szCs w:val="28"/>
        </w:rPr>
        <w:t>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абзац первый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после слов "обращения, заявления или уведомления," </w:t>
      </w:r>
      <w:r w:rsidRPr="00F53899">
        <w:rPr>
          <w:rFonts w:ascii="Times New Roman" w:hAnsi="Times New Roman" w:cs="Times New Roman"/>
          <w:sz w:val="28"/>
          <w:szCs w:val="28"/>
        </w:rPr>
        <w:lastRenderedPageBreak/>
        <w:t>дополнить словами "и от лиц, в отношении которых в соответствии с подпунктом "г" пункта 2 настоящего Положения представлены уведомления,";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в </w:t>
      </w:r>
      <w:hyperlink r:id="rId28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слова "семи рабочих дней" заменить словами "30 дней";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в </w:t>
      </w:r>
      <w:hyperlink r:id="rId29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абзаце третьем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слова "45 дней" заменить словами "60 дней";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д) </w:t>
      </w:r>
      <w:hyperlink r:id="rId30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пунктом 3.2 следующего содержания: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"3.2. Мотивированное заключение, предусмотренное абзацем четвертым пункта 3 настоящего Положения, должно содержать: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а) информацию, изложенную в обращениях, заявлениях и уведомлениях, указанных в подпунктах "б" - "г" пункта 2 настоящего Положения;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б) информацию, полученную от федеральных государственных органов, органов государственной власти субъектов Российской Федерации, органов местного самоуправления и заинтересованных организаций на основании запросов;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в) мотивированный вывод по результатам предварительного рассмотрения обращений, заявлений и уведомлений, указанных в подпунктах "б" - "г" пункта 2 настоящего Положения, а также рекомендации для принятия одного из решений в соответствии с пунктами 15 - 16.2 настоящего Положения или иного решения.";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е) </w:t>
      </w:r>
      <w:hyperlink r:id="rId31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абзац четвертый пункта 4.1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"По указанию председателя президиума заключение и принятое на его основании решение доводятся до сведения членов президиума на ближайшем заседании президиума. Лицо, представившее обращение, заявление или уведомление, должно быть проинформировано в письменной форме о принятом решении в течение 15 дней со дня его принятия.";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ж) </w:t>
      </w:r>
      <w:hyperlink r:id="rId32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пунктом 16.3 следующего содержания: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"16.3. По итогам рассмотрения уведомлений, указанных в подпункте "г" пункта 2 настоящего Положения, президиум может принять одно из следующих решений: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а) дать согласие на замещение гражданином должности в коммерческой или некоммерческой организации и (или) на выполнение в такой организации работы (оказание такой организации услуг) на условиях гражданско-правового договора;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б) установить, что замещение гражданином должности в коммерческой или некоммерческой организации и (или) выполнение им в такой организации работ (оказание такой организации услуг) на условиях гражданско-правового договора нарушают требования </w:t>
      </w:r>
      <w:hyperlink r:id="rId33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статьи 12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г. N 273-ФЗ "О противодействии коррупции". В этом случае комиссия рекомендует руководителю государственного органа проинформировать об указанных обстоятельствах органы прокуратуры и уведомившую организацию.";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з) в </w:t>
      </w:r>
      <w:hyperlink r:id="rId34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пункте 17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слова "пунктами 14 - 16.2" заменить словами "пунктами 14 - 16.3";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и) </w:t>
      </w:r>
      <w:hyperlink r:id="rId35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абзац первый пункта 20.1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"20.1. В случае если в обращениях, заявлениях, уведомлениях, предусмотренных подпунктами "б" и "в" пункта 2 настоящего Положения, не содержится указания о намерении представивших их лиц лично присутствовать на заседании президиума, а также в случае рассмотрения уведомления, предусмотренного подпунктом "г" пункта 2 настоящего Положения, голосование </w:t>
      </w:r>
      <w:r w:rsidRPr="00F53899">
        <w:rPr>
          <w:rFonts w:ascii="Times New Roman" w:hAnsi="Times New Roman" w:cs="Times New Roman"/>
          <w:sz w:val="28"/>
          <w:szCs w:val="28"/>
        </w:rPr>
        <w:lastRenderedPageBreak/>
        <w:t>по вынесенным на заседание президиума вопросам, связанным с рассмотрением таких обращений, заявлений, уведомлений, по решению председателя президиума может проводиться заочно путем направления членам президиума опросных листов и иных материалов.".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6. Внести в </w:t>
      </w:r>
      <w:hyperlink r:id="rId36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должностных лиц, наделенных полномочиями по направлению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при осуществлении проверок в целях противодействия коррупции, утвержденный Указом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6399; 2014, N 26, ст. 3520; N 30, ст. 4286; 2015, N 10, ст. 1506; 2016, N 24, ст. 3506; 2017, N 9, ст. 1339), следующие изменения: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а) </w:t>
      </w:r>
      <w:hyperlink r:id="rId37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пунктом 14 следующего содержания: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"14. Руководители территориальных органов федеральных государственных органов, специально уполномоченные должностными лицами, указанными в пункте 3 настоящего перечня.";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б) </w:t>
      </w:r>
      <w:hyperlink r:id="rId38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пунктом 15 следующего содержания: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"15. Прокуроры субъектов Российской Федерации, приравненные к ним прокуроры специализированных прокуратур.";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в) </w:t>
      </w:r>
      <w:hyperlink r:id="rId39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пунктом 16 следующего содержания: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"16. Руководители главных следственных управлений и следственных управлений Следственного комитета Российской Федерации по субъектам Российской Федерации и приравненных к ним специализированных следственных управлений и следственных отделов Следственного комитета Российской Федерации.".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7. Внести в </w:t>
      </w:r>
      <w:hyperlink r:id="rId40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об Управлении Президента Российской Федерации по вопросам противодействия коррупции, утвержденное Указом Президента Российской Федерации от 3 декабря 2013 г. N 878 "Об Управлении Президента Российской Федерации по вопросам противодействия коррупции" (Собрание законодательства Российской Федерации, 2013, N 49, ст. 6399; 2015, N 52, ст. 7588), изменение, </w:t>
      </w:r>
      <w:hyperlink r:id="rId41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дополнив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пункт 12 подпунктом 2.1 следующего содержания: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"2.1) направляет в Федеральную службу по финансовому мониторингу в соответствии со </w:t>
      </w:r>
      <w:hyperlink r:id="rId42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статьей 8.1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 запросы о предоставлении имеющейся у нее информации;".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8. Внести в </w:t>
      </w:r>
      <w:hyperlink r:id="rId43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форму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справки о доходах, расходах, об имуществе и обязательствах имущественного характера, утвержденную Указом Президента Российской Федерации от 23 июня 2014 г.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(Собрание законодательства Российской Федерации, 2014, N 26, ст. 3520), следующие изменения: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hyperlink r:id="rId44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слова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"(фамилия, имя, отчество, год рождения, серия и номер паспорта, дата выдачи и орган, выдавший паспорт)" заменить словами "(фамилия,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документ)";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 xml:space="preserve">б) </w:t>
      </w:r>
      <w:hyperlink r:id="rId45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разделом 7 следующего содержания: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"7.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p w:rsidR="00F53899" w:rsidRPr="00F53899" w:rsidRDefault="00F53899" w:rsidP="00F538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438"/>
        <w:gridCol w:w="2975"/>
        <w:gridCol w:w="2976"/>
      </w:tblGrid>
      <w:tr w:rsidR="00F53899" w:rsidRPr="00F53899">
        <w:tc>
          <w:tcPr>
            <w:tcW w:w="680" w:type="dxa"/>
          </w:tcPr>
          <w:p w:rsidR="00F53899" w:rsidRPr="00F53899" w:rsidRDefault="00F53899" w:rsidP="00F538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438" w:type="dxa"/>
          </w:tcPr>
          <w:p w:rsidR="00F53899" w:rsidRPr="00F53899" w:rsidRDefault="00F53899" w:rsidP="00F538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Вид имущества</w:t>
            </w:r>
          </w:p>
        </w:tc>
        <w:tc>
          <w:tcPr>
            <w:tcW w:w="2975" w:type="dxa"/>
          </w:tcPr>
          <w:p w:rsidR="00F53899" w:rsidRPr="00F53899" w:rsidRDefault="00F53899" w:rsidP="00F538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Приобретатель имущества по сделке &lt;1&gt;</w:t>
            </w:r>
          </w:p>
        </w:tc>
        <w:tc>
          <w:tcPr>
            <w:tcW w:w="2976" w:type="dxa"/>
          </w:tcPr>
          <w:p w:rsidR="00F53899" w:rsidRPr="00F53899" w:rsidRDefault="00F53899" w:rsidP="00F538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Основание отчуждения имущества &lt;2&gt;</w:t>
            </w:r>
          </w:p>
        </w:tc>
      </w:tr>
      <w:tr w:rsidR="00F53899" w:rsidRPr="00F53899">
        <w:tc>
          <w:tcPr>
            <w:tcW w:w="680" w:type="dxa"/>
          </w:tcPr>
          <w:p w:rsidR="00F53899" w:rsidRPr="00F53899" w:rsidRDefault="00F53899" w:rsidP="00F538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8" w:type="dxa"/>
          </w:tcPr>
          <w:p w:rsidR="00F53899" w:rsidRPr="00F53899" w:rsidRDefault="00F53899" w:rsidP="00F538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5" w:type="dxa"/>
          </w:tcPr>
          <w:p w:rsidR="00F53899" w:rsidRPr="00F53899" w:rsidRDefault="00F53899" w:rsidP="00F538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</w:tcPr>
          <w:p w:rsidR="00F53899" w:rsidRPr="00F53899" w:rsidRDefault="00F53899" w:rsidP="00F538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53899" w:rsidRPr="00F53899">
        <w:tc>
          <w:tcPr>
            <w:tcW w:w="680" w:type="dxa"/>
          </w:tcPr>
          <w:p w:rsidR="00F53899" w:rsidRPr="00F53899" w:rsidRDefault="00F53899" w:rsidP="00F538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8" w:type="dxa"/>
          </w:tcPr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75" w:type="dxa"/>
          </w:tcPr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899" w:rsidRPr="00F53899">
        <w:tc>
          <w:tcPr>
            <w:tcW w:w="680" w:type="dxa"/>
          </w:tcPr>
          <w:p w:rsidR="00F53899" w:rsidRPr="00F53899" w:rsidRDefault="00F53899" w:rsidP="00F538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38" w:type="dxa"/>
          </w:tcPr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75" w:type="dxa"/>
          </w:tcPr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899" w:rsidRPr="00F53899">
        <w:tc>
          <w:tcPr>
            <w:tcW w:w="680" w:type="dxa"/>
          </w:tcPr>
          <w:p w:rsidR="00F53899" w:rsidRPr="00F53899" w:rsidRDefault="00F53899" w:rsidP="00F538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8" w:type="dxa"/>
          </w:tcPr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средства:</w:t>
            </w:r>
          </w:p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75" w:type="dxa"/>
          </w:tcPr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899" w:rsidRPr="00F53899">
        <w:tc>
          <w:tcPr>
            <w:tcW w:w="680" w:type="dxa"/>
          </w:tcPr>
          <w:p w:rsidR="00F53899" w:rsidRPr="00F53899" w:rsidRDefault="00F53899" w:rsidP="00F538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38" w:type="dxa"/>
          </w:tcPr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Ценные бумаги:</w:t>
            </w:r>
          </w:p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3899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75" w:type="dxa"/>
          </w:tcPr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F53899" w:rsidRPr="00F53899" w:rsidRDefault="00F53899" w:rsidP="00F538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3899" w:rsidRPr="00F53899" w:rsidRDefault="00F53899" w:rsidP="00F538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&lt;1&gt; 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&lt;2&gt; Указываются основания прекращения права собственности (наименование и реквизиты (дата, номер) соответствующего договора или акта).".</w:t>
      </w:r>
    </w:p>
    <w:p w:rsidR="00F53899" w:rsidRPr="00F53899" w:rsidRDefault="00F53899" w:rsidP="00F538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lastRenderedPageBreak/>
        <w:t xml:space="preserve">9. Внести в </w:t>
      </w:r>
      <w:hyperlink r:id="rId46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Типовое положение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о подразделении федерального государственного органа по профилактике коррупционных и иных правонарушений, утвержденное Указом Президента Российской Федерации от 15 июля 2015 г. N 364 "О мерах по совершенствованию организации деятельности в области противодействия коррупции" (Собрание законодательства Российской Федерации, 2015, N 29, ст. 4477), изменение, </w:t>
      </w:r>
      <w:hyperlink r:id="rId47" w:history="1">
        <w:r w:rsidRPr="00F53899">
          <w:rPr>
            <w:rFonts w:ascii="Times New Roman" w:hAnsi="Times New Roman" w:cs="Times New Roman"/>
            <w:color w:val="0000FF"/>
            <w:sz w:val="28"/>
            <w:szCs w:val="28"/>
          </w:rPr>
          <w:t>дополнив</w:t>
        </w:r>
      </w:hyperlink>
      <w:r w:rsidRPr="00F53899">
        <w:rPr>
          <w:rFonts w:ascii="Times New Roman" w:hAnsi="Times New Roman" w:cs="Times New Roman"/>
          <w:sz w:val="28"/>
          <w:szCs w:val="28"/>
        </w:rPr>
        <w:t xml:space="preserve"> подпункт "б" пункта 7 словами ", а также об иных сведениях в случаях, предусмотренных нормативными правовыми актами Российской Федерации".</w:t>
      </w:r>
    </w:p>
    <w:p w:rsidR="00F53899" w:rsidRPr="00F53899" w:rsidRDefault="00F53899" w:rsidP="00F53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10. Настоящий Указ вступает в силу со дня его подписания.</w:t>
      </w:r>
    </w:p>
    <w:p w:rsidR="00F53899" w:rsidRPr="00F53899" w:rsidRDefault="00F53899" w:rsidP="00F538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3899" w:rsidRPr="00F53899" w:rsidRDefault="00F53899" w:rsidP="00F5389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Президент</w:t>
      </w:r>
    </w:p>
    <w:p w:rsidR="00F53899" w:rsidRPr="00F53899" w:rsidRDefault="00F53899" w:rsidP="00F5389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F53899" w:rsidRPr="00F53899" w:rsidRDefault="00F53899" w:rsidP="00F5389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В.ПУТИН</w:t>
      </w:r>
    </w:p>
    <w:p w:rsidR="00F53899" w:rsidRPr="00F53899" w:rsidRDefault="00F53899" w:rsidP="00F5389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Москва, Кремль</w:t>
      </w:r>
    </w:p>
    <w:p w:rsidR="00F53899" w:rsidRPr="00F53899" w:rsidRDefault="00F53899" w:rsidP="00F5389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53899">
        <w:rPr>
          <w:rFonts w:ascii="Times New Roman" w:hAnsi="Times New Roman" w:cs="Times New Roman"/>
          <w:sz w:val="28"/>
          <w:szCs w:val="28"/>
        </w:rPr>
        <w:t>19 сентября 2017 года</w:t>
      </w:r>
    </w:p>
    <w:p w:rsidR="00F53899" w:rsidRPr="00F53899" w:rsidRDefault="00F53899" w:rsidP="00F5389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  <w:r w:rsidRPr="00F53899">
        <w:rPr>
          <w:rFonts w:ascii="Times New Roman" w:hAnsi="Times New Roman" w:cs="Times New Roman"/>
          <w:sz w:val="28"/>
          <w:szCs w:val="28"/>
        </w:rPr>
        <w:t xml:space="preserve"> 431</w:t>
      </w:r>
    </w:p>
    <w:sectPr w:rsidR="00F53899" w:rsidRPr="00F53899" w:rsidSect="007C781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899"/>
    <w:rsid w:val="003A03D8"/>
    <w:rsid w:val="008324C4"/>
    <w:rsid w:val="00F5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38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538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538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38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538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538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57E2971D8BCCB4055ADA14433351185D014684458043A8FDF80A88DF3D7DFEB603B2FAE206A0510B99CF721B9E5F0911A7ADD4E371DDAF5R1HBH" TargetMode="External"/><Relationship Id="rId18" Type="http://schemas.openxmlformats.org/officeDocument/2006/relationships/hyperlink" Target="consultantplus://offline/ref=B57E2971D8BCCB4055ADA14433351185D0156B4D590E3A8FDF80A88DF3D7DFEB603B2FAE206A0513BA9CF721B9E5F0911A7ADD4E371DDAF5R1HBH" TargetMode="External"/><Relationship Id="rId26" Type="http://schemas.openxmlformats.org/officeDocument/2006/relationships/hyperlink" Target="consultantplus://offline/ref=B57E2971D8BCCB4055ADA14433351185D0156B4D590E3A8FDF80A88DF3D7DFEB603B2FAE206A0515BD9CF721B9E5F0911A7ADD4E371DDAF5R1HBH" TargetMode="External"/><Relationship Id="rId39" Type="http://schemas.openxmlformats.org/officeDocument/2006/relationships/hyperlink" Target="consultantplus://offline/ref=B57E2971D8BCCB4055ADA14433351185D31D68455D0F3A8FDF80A88DF3D7DFEB603B2FAE206A0412B29CF721B9E5F0911A7ADD4E371DDAF5R1HB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57E2971D8BCCB4055ADA14433351185D21D6B4558033A8FDF80A88DF3D7DFEB603B2FAC23615143FFC2AE72FBAEFC920266DC4ER2H1H" TargetMode="External"/><Relationship Id="rId34" Type="http://schemas.openxmlformats.org/officeDocument/2006/relationships/hyperlink" Target="consultantplus://offline/ref=B57E2971D8BCCB4055ADA14433351185D0156B4D590E3A8FDF80A88DF3D7DFEB603B2FAE206A051BBE9CF721B9E5F0911A7ADD4E371DDAF5R1HBH" TargetMode="External"/><Relationship Id="rId42" Type="http://schemas.openxmlformats.org/officeDocument/2006/relationships/hyperlink" Target="consultantplus://offline/ref=B57E2971D8BCCB4055ADA14433351185D3156D4C59023A8FDF80A88DF3D7DFEB603B2FAE226B0E46EAD3F67DFFB6E3921D7ADE4F28R1H7H" TargetMode="External"/><Relationship Id="rId47" Type="http://schemas.openxmlformats.org/officeDocument/2006/relationships/hyperlink" Target="consultantplus://offline/ref=B57E2971D8BCCB4055ADA14433351185D014694C59053A8FDF80A88DF3D7DFEB603B2FAE206A0416BC9CF721B9E5F0911A7ADD4E371DDAF5R1HBH" TargetMode="External"/><Relationship Id="rId7" Type="http://schemas.openxmlformats.org/officeDocument/2006/relationships/hyperlink" Target="consultantplus://offline/ref=B57E2971D8BCCB4055ADA14433351185D014684458043A8FDF80A88DF3D7DFEB723B77A2226C1B13BA89A170FCRBH8H" TargetMode="External"/><Relationship Id="rId12" Type="http://schemas.openxmlformats.org/officeDocument/2006/relationships/hyperlink" Target="consultantplus://offline/ref=B57E2971D8BCCB4055ADA14433351185D014684458043A8FDF80A88DF3D7DFEB603B2FAE206A0414B39CF721B9E5F0911A7ADD4E371DDAF5R1HBH" TargetMode="External"/><Relationship Id="rId17" Type="http://schemas.openxmlformats.org/officeDocument/2006/relationships/hyperlink" Target="consultantplus://offline/ref=B57E2971D8BCCB4055ADA14433351185D0156B4D59003A8FDF80A88DF3D7DFEB603B2FAE206A0517B89CF721B9E5F0911A7ADD4E371DDAF5R1HBH" TargetMode="External"/><Relationship Id="rId25" Type="http://schemas.openxmlformats.org/officeDocument/2006/relationships/hyperlink" Target="consultantplus://offline/ref=B57E2971D8BCCB4055ADA14433351185D0156B4D590E3A8FDF80A88DF3D7DFEB603B2FAE206A0515BE9CF721B9E5F0911A7ADD4E371DDAF5R1HBH" TargetMode="External"/><Relationship Id="rId33" Type="http://schemas.openxmlformats.org/officeDocument/2006/relationships/hyperlink" Target="consultantplus://offline/ref=B57E2971D8BCCB4055ADA14433351185D21D6B4558033A8FDF80A88DF3D7DFEB603B2FAD28615143FFC2AE72FBAEFC920266DC4ER2H1H" TargetMode="External"/><Relationship Id="rId38" Type="http://schemas.openxmlformats.org/officeDocument/2006/relationships/hyperlink" Target="consultantplus://offline/ref=B57E2971D8BCCB4055ADA14433351185D31D68455D0F3A8FDF80A88DF3D7DFEB603B2FAE206A0412B29CF721B9E5F0911A7ADD4E371DDAF5R1HBH" TargetMode="External"/><Relationship Id="rId46" Type="http://schemas.openxmlformats.org/officeDocument/2006/relationships/hyperlink" Target="consultantplus://offline/ref=B57E2971D8BCCB4055ADA14433351185D014694C59053A8FDF80A88DF3D7DFEB603B2FAE206A0412B29CF721B9E5F0911A7ADD4E371DDAF5R1HB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57E2971D8BCCB4055ADA14433351185D01B6D40590F3A8FDF80A88DF3D7DFEB603B2FAD2B3E5456EE9AA176E3B1FC8D1E64DDR4H7H" TargetMode="External"/><Relationship Id="rId20" Type="http://schemas.openxmlformats.org/officeDocument/2006/relationships/hyperlink" Target="consultantplus://offline/ref=B57E2971D8BCCB4055ADA14433351185D0156B4D590E3A8FDF80A88DF3D7DFEB603B2FAE206A0513BE9CF721B9E5F0911A7ADD4E371DDAF5R1HBH" TargetMode="External"/><Relationship Id="rId29" Type="http://schemas.openxmlformats.org/officeDocument/2006/relationships/hyperlink" Target="consultantplus://offline/ref=B57E2971D8BCCB4055ADA14433351185D0156B4D590E3A8FDF80A88DF3D7DFEB603B2FAE206A0515B39CF721B9E5F0911A7ADD4E371DDAF5R1HBH" TargetMode="External"/><Relationship Id="rId41" Type="http://schemas.openxmlformats.org/officeDocument/2006/relationships/hyperlink" Target="consultantplus://offline/ref=B57E2971D8BCCB4055ADA14433351185D0156B4D59053A8FDF80A88DF3D7DFEB603B2FAE206A0514B99CF721B9E5F0911A7ADD4E371DDAF5R1H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57E2971D8BCCB4055ADA14433351185D01468445A0F3A8FDF80A88DF3D7DFEB603B2FAE206A0511B39CF721B9E5F0911A7ADD4E371DDAF5R1HBH" TargetMode="External"/><Relationship Id="rId11" Type="http://schemas.openxmlformats.org/officeDocument/2006/relationships/hyperlink" Target="consultantplus://offline/ref=B57E2971D8BCCB4055ADA14433351185D014684458043A8FDF80A88DF3D7DFEB603B2FAE206A0414B29CF721B9E5F0911A7ADD4E371DDAF5R1HBH" TargetMode="External"/><Relationship Id="rId24" Type="http://schemas.openxmlformats.org/officeDocument/2006/relationships/hyperlink" Target="consultantplus://offline/ref=B57E2971D8BCCB4055ADA14433351185D0156B4D590E3A8FDF80A88DF3D7DFEB603B2FAE206A0515B89CF721B9E5F0911A7ADD4E371DDAF5R1HBH" TargetMode="External"/><Relationship Id="rId32" Type="http://schemas.openxmlformats.org/officeDocument/2006/relationships/hyperlink" Target="consultantplus://offline/ref=B57E2971D8BCCB4055ADA14433351185D0156B4D590E3A8FDF80A88DF3D7DFEB603B2FAE206A0513BA9CF721B9E5F0911A7ADD4E371DDAF5R1HBH" TargetMode="External"/><Relationship Id="rId37" Type="http://schemas.openxmlformats.org/officeDocument/2006/relationships/hyperlink" Target="consultantplus://offline/ref=B57E2971D8BCCB4055ADA14433351185D31D68455D0F3A8FDF80A88DF3D7DFEB603B2FAE206A0412B29CF721B9E5F0911A7ADD4E371DDAF5R1HBH" TargetMode="External"/><Relationship Id="rId40" Type="http://schemas.openxmlformats.org/officeDocument/2006/relationships/hyperlink" Target="consultantplus://offline/ref=B57E2971D8BCCB4055ADA14433351185D0156B4D59053A8FDF80A88DF3D7DFEB603B2FAE206A0513BE9CF721B9E5F0911A7ADD4E371DDAF5R1HBH" TargetMode="External"/><Relationship Id="rId45" Type="http://schemas.openxmlformats.org/officeDocument/2006/relationships/hyperlink" Target="consultantplus://offline/ref=B57E2971D8BCCB4055ADA14433351185D01A6F415D0E3A8FDF80A88DF3D7DFEB603B2FAE206A0516BE9CF721B9E5F0911A7ADD4E371DDAF5R1HBH" TargetMode="External"/><Relationship Id="rId5" Type="http://schemas.openxmlformats.org/officeDocument/2006/relationships/hyperlink" Target="consultantplus://offline/ref=B57E2971D8BCCB4055ADA14433351185D01468445A0F3A8FDF80A88DF3D7DFEB603B2FAE206A0510BF9CF721B9E5F0911A7ADD4E371DDAF5R1HBH" TargetMode="External"/><Relationship Id="rId15" Type="http://schemas.openxmlformats.org/officeDocument/2006/relationships/hyperlink" Target="consultantplus://offline/ref=B57E2971D8BCCB4055ADA14433351185D01B6D40590F3A8FDF80A88DF3D7DFEB603B2FAE206A0513B89CF721B9E5F0911A7ADD4E371DDAF5R1HBH" TargetMode="External"/><Relationship Id="rId23" Type="http://schemas.openxmlformats.org/officeDocument/2006/relationships/hyperlink" Target="consultantplus://offline/ref=B57E2971D8BCCB4055ADA14433351185D0156B4D590E3A8FDF80A88DF3D7DFEB603B2FAE206A0515B99CF721B9E5F0911A7ADD4E371DDAF5R1HBH" TargetMode="External"/><Relationship Id="rId28" Type="http://schemas.openxmlformats.org/officeDocument/2006/relationships/hyperlink" Target="consultantplus://offline/ref=B57E2971D8BCCB4055ADA14433351185D0156B4D590E3A8FDF80A88DF3D7DFEB603B2FAE206A0515BC9CF721B9E5F0911A7ADD4E371DDAF5R1HBH" TargetMode="External"/><Relationship Id="rId36" Type="http://schemas.openxmlformats.org/officeDocument/2006/relationships/hyperlink" Target="consultantplus://offline/ref=B57E2971D8BCCB4055ADA14433351185D31D68455D0F3A8FDF80A88DF3D7DFEB603B2FAE206A0412B29CF721B9E5F0911A7ADD4E371DDAF5R1HBH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B57E2971D8BCCB4055ADA14433351185D014684458043A8FDF80A88DF3D7DFEB603B2FAE206A0414BD9CF721B9E5F0911A7ADD4E371DDAF5R1HBH" TargetMode="External"/><Relationship Id="rId19" Type="http://schemas.openxmlformats.org/officeDocument/2006/relationships/hyperlink" Target="consultantplus://offline/ref=B57E2971D8BCCB4055ADA14433351185D0156B4D590E3A8FDF80A88DF3D7DFEB603B2FAE206A0513B99CF721B9E5F0911A7ADD4E371DDAF5R1HBH" TargetMode="External"/><Relationship Id="rId31" Type="http://schemas.openxmlformats.org/officeDocument/2006/relationships/hyperlink" Target="consultantplus://offline/ref=B57E2971D8BCCB4055ADA14433351185D0156B4D590E3A8FDF80A88DF3D7DFEB603B2FAE206A051AB89CF721B9E5F0911A7ADD4E371DDAF5R1HBH" TargetMode="External"/><Relationship Id="rId44" Type="http://schemas.openxmlformats.org/officeDocument/2006/relationships/hyperlink" Target="consultantplus://offline/ref=B57E2971D8BCCB4055ADA14433351185D01A6F415D0E3A8FDF80A88DF3D7DFEB603B2FAE206A0516BD9CF721B9E5F0911A7ADD4E371DDAF5R1H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7E2971D8BCCB4055ADA14433351185D014684458043A8FDF80A88DF3D7DFEB603B2FAE206A0512BD9CF721B9E5F0911A7ADD4E371DDAF5R1HBH" TargetMode="External"/><Relationship Id="rId14" Type="http://schemas.openxmlformats.org/officeDocument/2006/relationships/hyperlink" Target="consultantplus://offline/ref=B57E2971D8BCCB4055ADA14433351185D014684458043A8FDF80A88DF3D7DFEB603B2FAC2B3E5456EE9AA176E3B1FC8D1E64DDR4H7H" TargetMode="External"/><Relationship Id="rId22" Type="http://schemas.openxmlformats.org/officeDocument/2006/relationships/hyperlink" Target="consultantplus://offline/ref=B57E2971D8BCCB4055ADA14433351185D21C634C5A033A8FDF80A88DF3D7DFEB603B2FAE276B0619EFC6E725F0B2FB8D1D65C24D291ERDH2H" TargetMode="External"/><Relationship Id="rId27" Type="http://schemas.openxmlformats.org/officeDocument/2006/relationships/hyperlink" Target="consultantplus://offline/ref=B57E2971D8BCCB4055ADA14433351185D0156B4D590E3A8FDF80A88DF3D7DFEB603B2FAE206A0515BD9CF721B9E5F0911A7ADD4E371DDAF5R1HBH" TargetMode="External"/><Relationship Id="rId30" Type="http://schemas.openxmlformats.org/officeDocument/2006/relationships/hyperlink" Target="consultantplus://offline/ref=B57E2971D8BCCB4055ADA14433351185D0156B4D590E3A8FDF80A88DF3D7DFEB603B2FAE206A0513BA9CF721B9E5F0911A7ADD4E371DDAF5R1HBH" TargetMode="External"/><Relationship Id="rId35" Type="http://schemas.openxmlformats.org/officeDocument/2006/relationships/hyperlink" Target="consultantplus://offline/ref=B57E2971D8BCCB4055ADA14433351185D0156B4D590E3A8FDF80A88DF3D7DFEB603B2FAE206A051BBC9CF721B9E5F0911A7ADD4E371DDAF5R1HBH" TargetMode="External"/><Relationship Id="rId43" Type="http://schemas.openxmlformats.org/officeDocument/2006/relationships/hyperlink" Target="consultantplus://offline/ref=B57E2971D8BCCB4055ADA14433351185D01A6F415D0E3A8FDF80A88DF3D7DFEB603B2FAE206A0516BE9CF721B9E5F0911A7ADD4E371DDAF5R1HBH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B57E2971D8BCCB4055ADA14433351185D014684458043A8FDF80A88DF3D7DFEB603B2FAE206A0511BE9CF721B9E5F0911A7ADD4E371DDAF5R1H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3899</Words>
  <Characters>22229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</dc:creator>
  <cp:lastModifiedBy>Степанов</cp:lastModifiedBy>
  <cp:revision>1</cp:revision>
  <dcterms:created xsi:type="dcterms:W3CDTF">2018-11-26T07:07:00Z</dcterms:created>
  <dcterms:modified xsi:type="dcterms:W3CDTF">2018-11-26T07:08:00Z</dcterms:modified>
</cp:coreProperties>
</file>