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8CF" w:rsidRDefault="009958CF" w:rsidP="009958CF">
      <w:pPr>
        <w:widowControl w:val="0"/>
        <w:autoSpaceDE w:val="0"/>
        <w:autoSpaceDN w:val="0"/>
        <w:spacing w:after="0" w:line="240" w:lineRule="auto"/>
        <w:ind w:left="10206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Приложение № </w:t>
      </w:r>
      <w:r w:rsidR="005A35B7">
        <w:rPr>
          <w:rFonts w:ascii="Times New Roman" w:eastAsia="Times New Roman" w:hAnsi="Times New Roman" w:cs="Times New Roman"/>
          <w:szCs w:val="20"/>
          <w:lang w:eastAsia="ru-RU"/>
        </w:rPr>
        <w:t>3</w:t>
      </w:r>
    </w:p>
    <w:p w:rsidR="009F5661" w:rsidRPr="009958CF" w:rsidRDefault="009F5661" w:rsidP="009F566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8CF" w:rsidRPr="009958CF" w:rsidRDefault="009958CF" w:rsidP="009958CF">
      <w:pPr>
        <w:widowControl w:val="0"/>
        <w:autoSpaceDE w:val="0"/>
        <w:autoSpaceDN w:val="0"/>
        <w:spacing w:after="0" w:line="240" w:lineRule="auto"/>
        <w:ind w:left="10206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958CF" w:rsidRPr="009958CF" w:rsidRDefault="009958CF" w:rsidP="009958CF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9958CF">
        <w:rPr>
          <w:rFonts w:ascii="Times New Roman" w:eastAsia="Times New Roman" w:hAnsi="Times New Roman" w:cs="Times New Roman"/>
          <w:szCs w:val="20"/>
          <w:lang w:eastAsia="ru-RU"/>
        </w:rPr>
        <w:t xml:space="preserve">Утвержден </w:t>
      </w:r>
    </w:p>
    <w:p w:rsidR="009958CF" w:rsidRPr="009958CF" w:rsidRDefault="009958CF" w:rsidP="009958CF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9958CF">
        <w:rPr>
          <w:rFonts w:ascii="Times New Roman" w:eastAsia="Times New Roman" w:hAnsi="Times New Roman" w:cs="Times New Roman"/>
          <w:szCs w:val="20"/>
          <w:lang w:eastAsia="ru-RU"/>
        </w:rPr>
        <w:t>приказом службы технадзора ЯНАО</w:t>
      </w:r>
    </w:p>
    <w:p w:rsidR="00BC0B40" w:rsidRPr="00BC0B40" w:rsidRDefault="00BC0B40" w:rsidP="00BC0B40">
      <w:pPr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GoBack"/>
      <w:bookmarkEnd w:id="0"/>
      <w:r w:rsidRPr="00BC0B40">
        <w:rPr>
          <w:rFonts w:ascii="Times New Roman" w:eastAsia="Times New Roman" w:hAnsi="Times New Roman" w:cs="Times New Roman"/>
          <w:szCs w:val="20"/>
          <w:lang w:eastAsia="ru-RU"/>
        </w:rPr>
        <w:t>от «17» января 2020 года № 4-о</w:t>
      </w:r>
    </w:p>
    <w:p w:rsidR="009958CF" w:rsidRDefault="009958CF" w:rsidP="009958C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Calibri"/>
          <w:b/>
          <w:sz w:val="28"/>
          <w:szCs w:val="28"/>
        </w:rPr>
      </w:pPr>
    </w:p>
    <w:p w:rsidR="009958CF" w:rsidRDefault="009958CF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</w:rPr>
      </w:pP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</w:rPr>
      </w:pPr>
      <w:r w:rsidRPr="004D5AAB">
        <w:rPr>
          <w:rFonts w:ascii="PT Astra Serif" w:hAnsi="PT Astra Serif" w:cs="Calibri"/>
          <w:b/>
          <w:sz w:val="28"/>
          <w:szCs w:val="28"/>
        </w:rPr>
        <w:t>ПАСПОРТ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4D5AAB">
        <w:rPr>
          <w:rFonts w:ascii="PT Astra Serif" w:hAnsi="PT Astra Serif" w:cs="Calibri"/>
          <w:sz w:val="24"/>
          <w:szCs w:val="24"/>
        </w:rPr>
        <w:t>ключевого показателя результативности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4D5AAB">
        <w:rPr>
          <w:rFonts w:ascii="PT Astra Serif" w:hAnsi="PT Astra Serif" w:cs="Calibri"/>
          <w:sz w:val="24"/>
          <w:szCs w:val="24"/>
        </w:rPr>
        <w:t>контрольно-надзорной деятельности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alibri"/>
          <w:sz w:val="24"/>
          <w:szCs w:val="24"/>
        </w:rPr>
      </w:pPr>
    </w:p>
    <w:p w:rsidR="004D5AAB" w:rsidRPr="004D5AAB" w:rsidRDefault="004D5AAB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4D5AAB">
        <w:rPr>
          <w:rFonts w:ascii="PT Astra Serif" w:hAnsi="PT Astra Serif"/>
          <w:sz w:val="24"/>
          <w:szCs w:val="24"/>
          <w:u w:val="single"/>
        </w:rPr>
        <w:t xml:space="preserve">Доля машин, которые эксплуатировались с нарушением установленных правил, норм и требований, </w:t>
      </w:r>
    </w:p>
    <w:p w:rsidR="004D5AAB" w:rsidRPr="004D5AAB" w:rsidRDefault="004D5AAB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  <w:u w:val="single"/>
        </w:rPr>
      </w:pPr>
      <w:r w:rsidRPr="004D5AAB">
        <w:rPr>
          <w:rFonts w:ascii="PT Astra Serif" w:hAnsi="PT Astra Serif"/>
          <w:sz w:val="24"/>
          <w:szCs w:val="24"/>
          <w:u w:val="single"/>
        </w:rPr>
        <w:t>от общего количества проверенных машин</w:t>
      </w:r>
      <w:r w:rsidR="009038B4" w:rsidRPr="004D5AAB">
        <w:rPr>
          <w:rFonts w:ascii="PT Astra Serif" w:hAnsi="PT Astra Serif" w:cs="Calibri"/>
          <w:sz w:val="18"/>
          <w:szCs w:val="18"/>
          <w:u w:val="single"/>
        </w:rPr>
        <w:t xml:space="preserve"> </w:t>
      </w:r>
    </w:p>
    <w:p w:rsidR="00D17239" w:rsidRDefault="00D17239" w:rsidP="00D172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>
        <w:rPr>
          <w:rFonts w:ascii="PT Astra Serif" w:hAnsi="PT Astra Serif" w:cs="Calibri"/>
          <w:sz w:val="18"/>
          <w:szCs w:val="18"/>
        </w:rPr>
        <w:t>(</w:t>
      </w:r>
      <w:r w:rsidRPr="00B569B3">
        <w:rPr>
          <w:rFonts w:ascii="PT Astra Serif" w:hAnsi="PT Astra Serif" w:cs="Calibri"/>
          <w:sz w:val="18"/>
          <w:szCs w:val="18"/>
        </w:rPr>
        <w:t>наименование показателя)</w:t>
      </w:r>
    </w:p>
    <w:p w:rsidR="00D17239" w:rsidRPr="004D5AAB" w:rsidRDefault="00D17239" w:rsidP="00D172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4D5AAB">
        <w:rPr>
          <w:rFonts w:ascii="PT Astra Serif" w:hAnsi="PT Astra Serif"/>
          <w:sz w:val="24"/>
          <w:szCs w:val="24"/>
          <w:u w:val="single"/>
        </w:rPr>
        <w:t>Региональный государственный надзор в области технического состояния самоходных машин и других видов техники, аттракционов</w:t>
      </w:r>
    </w:p>
    <w:p w:rsidR="009038B4" w:rsidRPr="004D5AAB" w:rsidRDefault="00D17239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18"/>
          <w:szCs w:val="18"/>
        </w:rPr>
        <w:t>(</w:t>
      </w:r>
      <w:r w:rsidRPr="00B569B3">
        <w:rPr>
          <w:rFonts w:ascii="PT Astra Serif" w:hAnsi="PT Astra Serif" w:cs="Calibri"/>
          <w:sz w:val="18"/>
          <w:szCs w:val="18"/>
        </w:rPr>
        <w:t>вид контроля (надзора))</w:t>
      </w:r>
    </w:p>
    <w:p w:rsidR="00CA097C" w:rsidRPr="004D5AAB" w:rsidRDefault="00CA097C" w:rsidP="00B569B3">
      <w:pPr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4D5AAB">
        <w:rPr>
          <w:rFonts w:ascii="PT Astra Serif" w:hAnsi="PT Astra Serif"/>
          <w:sz w:val="24"/>
          <w:szCs w:val="24"/>
          <w:u w:val="single"/>
        </w:rPr>
        <w:t>Служба по надзору за техническим состоянием самоходных машин и других видов техники Ямало-Ненецкого автономного округа</w:t>
      </w:r>
    </w:p>
    <w:p w:rsidR="00D17239" w:rsidRPr="00955E4D" w:rsidRDefault="00D17239" w:rsidP="00D172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iCs/>
          <w:sz w:val="18"/>
          <w:szCs w:val="18"/>
        </w:rPr>
      </w:pPr>
      <w:r w:rsidRPr="00955E4D">
        <w:rPr>
          <w:rFonts w:ascii="PT Astra Serif" w:hAnsi="PT Astra Serif" w:cs="Calibri"/>
          <w:sz w:val="18"/>
          <w:szCs w:val="18"/>
        </w:rPr>
        <w:t>(</w:t>
      </w:r>
      <w:r>
        <w:rPr>
          <w:rFonts w:ascii="PT Astra Serif" w:hAnsi="PT Astra Serif"/>
          <w:iCs/>
          <w:sz w:val="18"/>
          <w:szCs w:val="18"/>
        </w:rPr>
        <w:t>орган</w:t>
      </w:r>
      <w:r w:rsidRPr="00955E4D">
        <w:rPr>
          <w:rFonts w:ascii="PT Astra Serif" w:hAnsi="PT Astra Serif"/>
          <w:iCs/>
          <w:sz w:val="18"/>
          <w:szCs w:val="18"/>
        </w:rPr>
        <w:t xml:space="preserve"> исполнительной власти Ямало-Ненецкого автономного округа</w:t>
      </w:r>
      <w:r>
        <w:rPr>
          <w:rFonts w:ascii="PT Astra Serif" w:hAnsi="PT Astra Serif"/>
          <w:iCs/>
          <w:sz w:val="18"/>
          <w:szCs w:val="18"/>
        </w:rPr>
        <w:t>, осуществляющий</w:t>
      </w:r>
      <w:r w:rsidRPr="00955E4D">
        <w:rPr>
          <w:rFonts w:ascii="PT Astra Serif" w:hAnsi="PT Astra Serif"/>
          <w:iCs/>
          <w:sz w:val="18"/>
          <w:szCs w:val="18"/>
        </w:rPr>
        <w:t xml:space="preserve"> контрольно-надзорную деятельность, </w:t>
      </w:r>
    </w:p>
    <w:p w:rsidR="0090556A" w:rsidRDefault="00D17239" w:rsidP="00D172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 w:rsidRPr="00955E4D">
        <w:rPr>
          <w:rFonts w:ascii="PT Astra Serif" w:hAnsi="PT Astra Serif"/>
          <w:iCs/>
          <w:sz w:val="18"/>
          <w:szCs w:val="18"/>
        </w:rPr>
        <w:t>ответственного за разработку и внедрение системы оценки результативности и эффективности</w:t>
      </w:r>
      <w:r w:rsidRPr="00955E4D">
        <w:rPr>
          <w:rFonts w:ascii="PT Astra Serif" w:hAnsi="PT Astra Serif" w:cs="Calibri"/>
          <w:sz w:val="18"/>
          <w:szCs w:val="18"/>
        </w:rPr>
        <w:t>)</w:t>
      </w:r>
    </w:p>
    <w:p w:rsidR="00D17239" w:rsidRPr="004D5AAB" w:rsidRDefault="00D17239" w:rsidP="00D172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</w:p>
    <w:tbl>
      <w:tblPr>
        <w:tblW w:w="5254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58"/>
        <w:gridCol w:w="96"/>
        <w:gridCol w:w="1698"/>
        <w:gridCol w:w="852"/>
        <w:gridCol w:w="2844"/>
        <w:gridCol w:w="2545"/>
        <w:gridCol w:w="1859"/>
        <w:gridCol w:w="550"/>
        <w:gridCol w:w="516"/>
        <w:gridCol w:w="1822"/>
      </w:tblGrid>
      <w:tr w:rsidR="0090556A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I. Общая информация по показателю</w:t>
            </w:r>
          </w:p>
        </w:tc>
      </w:tr>
      <w:tr w:rsidR="00860208" w:rsidRPr="004D5AAB" w:rsidTr="00D17239"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Номер (индекс) показателя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цели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задач</w:t>
            </w:r>
          </w:p>
        </w:tc>
        <w:tc>
          <w:tcPr>
            <w:tcW w:w="1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Международное сопоставление показателя (при наличии)</w:t>
            </w:r>
          </w:p>
        </w:tc>
      </w:tr>
      <w:tr w:rsidR="00860208" w:rsidRPr="004D5AAB" w:rsidTr="00D17239"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1A07D4" w:rsidP="004D5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А.</w:t>
            </w:r>
            <w:r w:rsidR="004D5AAB" w:rsidRPr="004D5AAB">
              <w:rPr>
                <w:rFonts w:ascii="PT Astra Serif" w:hAnsi="PT Astra Serif" w:cs="Calibri"/>
                <w:sz w:val="24"/>
                <w:szCs w:val="24"/>
              </w:rPr>
              <w:t>3.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8E319C" w:rsidP="00903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Минимизировать количество </w:t>
            </w:r>
            <w:r>
              <w:rPr>
                <w:rFonts w:ascii="PT Astra Serif" w:hAnsi="PT Astra Serif" w:cs="Calibri"/>
                <w:sz w:val="24"/>
                <w:szCs w:val="24"/>
              </w:rPr>
              <w:t>техники с нарушениями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8E319C" w:rsidP="00B56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Times New Roman"/>
                <w:sz w:val="24"/>
                <w:szCs w:val="24"/>
              </w:rPr>
              <w:t xml:space="preserve">Выявление, пресечение и предупреждение нарушений обязательных требований и правил, обеспечивающих безопасность для жизни, здоровья людей и имущества, охрану окружающей среды в процессе использования </w:t>
            </w:r>
            <w:r w:rsidRPr="004D5AA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самоходных машин и оборудования</w:t>
            </w:r>
          </w:p>
        </w:tc>
        <w:tc>
          <w:tcPr>
            <w:tcW w:w="1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4D5AAB" w:rsidP="004D5A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/>
                <w:sz w:val="24"/>
                <w:szCs w:val="24"/>
              </w:rPr>
              <w:lastRenderedPageBreak/>
              <w:t>Доля машин, которые эксплуатировались с нарушением установленных правил, норм и требований, от общего количества проверенных машин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4D5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21,4%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860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Аналогичные показатели отсутствуют</w:t>
            </w:r>
          </w:p>
        </w:tc>
      </w:tr>
      <w:tr w:rsidR="0090556A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D4" w:rsidRPr="004D5AAB" w:rsidRDefault="0090556A" w:rsidP="0048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Формула расчета показателя </w:t>
            </w:r>
          </w:p>
          <w:p w:rsidR="00B569B3" w:rsidRPr="004D5AAB" w:rsidRDefault="004D5AAB" w:rsidP="00CD4AD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/>
                <w:sz w:val="24"/>
                <w:szCs w:val="24"/>
                <w:lang w:val="en-US"/>
              </w:rPr>
              <w:t>D</w:t>
            </w:r>
            <w:r w:rsidRPr="004D5AAB">
              <w:rPr>
                <w:rFonts w:ascii="PT Astra Serif" w:hAnsi="PT Astra Serif"/>
                <w:sz w:val="24"/>
                <w:szCs w:val="24"/>
                <w:vertAlign w:val="subscript"/>
              </w:rPr>
              <w:t>нп</w:t>
            </w:r>
            <w:r w:rsidRPr="004D5AAB">
              <w:rPr>
                <w:rFonts w:ascii="PT Astra Serif" w:hAnsi="PT Astra Serif"/>
                <w:sz w:val="24"/>
                <w:szCs w:val="24"/>
              </w:rPr>
              <w:t xml:space="preserve"> =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Мнп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Мпров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)×</m:t>
              </m:r>
            </m:oMath>
            <w:r w:rsidRPr="004D5AAB">
              <w:rPr>
                <w:rFonts w:ascii="PT Astra Serif" w:hAnsi="PT Astra Serif"/>
                <w:sz w:val="24"/>
                <w:szCs w:val="24"/>
              </w:rPr>
              <w:t xml:space="preserve"> 100%</w:t>
            </w:r>
          </w:p>
        </w:tc>
      </w:tr>
      <w:tr w:rsidR="00B569B3" w:rsidRPr="004D5AAB" w:rsidTr="007D0259">
        <w:tc>
          <w:tcPr>
            <w:tcW w:w="26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Расшифровка (данных) переменных</w:t>
            </w:r>
          </w:p>
          <w:p w:rsidR="00B569B3" w:rsidRPr="004D5AAB" w:rsidRDefault="00B569B3" w:rsidP="00B569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23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Источники (данных) переменных, в том числе информационные системы (реквизиты статистических форм, номера строк, наименования и реквизиты информационных систем) </w:t>
            </w:r>
          </w:p>
        </w:tc>
      </w:tr>
      <w:tr w:rsidR="00B569B3" w:rsidRPr="004D5AAB" w:rsidTr="007D0259">
        <w:tc>
          <w:tcPr>
            <w:tcW w:w="26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AB" w:rsidRPr="004D5AAB" w:rsidRDefault="004D5AAB" w:rsidP="004D5AA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PT Astra Serif" w:hAnsi="PT Astra Serif"/>
                <w:sz w:val="24"/>
                <w:szCs w:val="24"/>
              </w:rPr>
            </w:pPr>
            <w:r w:rsidRPr="004D5AAB">
              <w:rPr>
                <w:rFonts w:ascii="PT Astra Serif" w:hAnsi="PT Astra Serif"/>
                <w:sz w:val="24"/>
                <w:szCs w:val="24"/>
              </w:rPr>
              <w:t>где Dнп- доля машин, которые эксплуатировались с нарушением установленных правил, норм и требований, от общего количества проверенных машин;</w:t>
            </w:r>
          </w:p>
          <w:p w:rsidR="004D5AAB" w:rsidRPr="004D5AAB" w:rsidRDefault="004D5AAB" w:rsidP="004D5AA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PT Astra Serif" w:hAnsi="PT Astra Serif"/>
                <w:sz w:val="24"/>
                <w:szCs w:val="24"/>
              </w:rPr>
            </w:pPr>
            <w:r w:rsidRPr="004D5AAB">
              <w:rPr>
                <w:rFonts w:ascii="PT Astra Serif" w:hAnsi="PT Astra Serif"/>
                <w:sz w:val="24"/>
                <w:szCs w:val="24"/>
              </w:rPr>
              <w:t>Мнп –кол-во машин, которые эксплуатировались с нарушением установленных правил, ед.;</w:t>
            </w:r>
          </w:p>
          <w:p w:rsidR="00B569B3" w:rsidRPr="004D5AAB" w:rsidRDefault="004D5AAB" w:rsidP="004D5AAB">
            <w:pPr>
              <w:spacing w:after="0" w:line="240" w:lineRule="atLeast"/>
              <w:jc w:val="both"/>
              <w:rPr>
                <w:sz w:val="20"/>
                <w:szCs w:val="20"/>
              </w:rPr>
            </w:pPr>
            <w:r w:rsidRPr="004D5AAB">
              <w:rPr>
                <w:rFonts w:ascii="PT Astra Serif" w:hAnsi="PT Astra Serif"/>
                <w:sz w:val="24"/>
                <w:szCs w:val="24"/>
              </w:rPr>
              <w:t>Мпров.- кол-во проверенных машин, ед.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3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B3" w:rsidRDefault="008F2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Автоматизированную информационную систему управления органами гостехнадзора «Гостехнадзор Эксперт»</w:t>
            </w:r>
          </w:p>
          <w:p w:rsidR="008F2A8F" w:rsidRPr="004D5AAB" w:rsidRDefault="008F2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(свидетельство о государственной регистрации программы для ЭВМ № 2010615955 от 13.09.2010 г.)</w:t>
            </w:r>
          </w:p>
        </w:tc>
      </w:tr>
      <w:tr w:rsidR="0090556A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II. Методика расчета переменных, используемых для расчета показателя</w:t>
            </w:r>
          </w:p>
        </w:tc>
      </w:tr>
      <w:tr w:rsidR="00D17239" w:rsidRPr="004D5AAB" w:rsidTr="00D17239"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FB78B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документа, содержащего методику</w:t>
            </w:r>
          </w:p>
        </w:tc>
        <w:tc>
          <w:tcPr>
            <w:tcW w:w="35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7B31D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Переменные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для расчета </w:t>
            </w:r>
            <w:r>
              <w:rPr>
                <w:rFonts w:ascii="PT Astra Serif" w:hAnsi="PT Astra Serif" w:cs="Calibri"/>
                <w:sz w:val="24"/>
                <w:szCs w:val="24"/>
              </w:rPr>
              <w:t>указываются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по состоянию на первое января года, следующего за отчетным</w:t>
            </w:r>
            <w:r>
              <w:rPr>
                <w:rFonts w:ascii="PT Astra Serif" w:hAnsi="PT Astra Serif" w:cs="Calibri"/>
                <w:sz w:val="24"/>
                <w:szCs w:val="24"/>
              </w:rPr>
              <w:t>.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</w:p>
          <w:p w:rsidR="00D17239" w:rsidRPr="004D5AAB" w:rsidRDefault="00D17239" w:rsidP="007B31D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Переменные для расчета показателя заносятся в автоматизированную информационную систему управления органами гостехнадзора «Гостехнадзор Эксперт» (далее – АИС «Гостехнадзор Эксперт»), установленной в службе.</w:t>
            </w:r>
          </w:p>
        </w:tc>
      </w:tr>
      <w:tr w:rsidR="0090556A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III. Состояние показателя</w:t>
            </w:r>
          </w:p>
        </w:tc>
      </w:tr>
      <w:tr w:rsidR="0090556A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основных обстоятельств, характеризующих базовое значение показателя </w:t>
            </w:r>
          </w:p>
        </w:tc>
      </w:tr>
      <w:tr w:rsidR="00D17239" w:rsidRPr="004D5AAB" w:rsidTr="00D17239">
        <w:trPr>
          <w:trHeight w:val="1437"/>
        </w:trPr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407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35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407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Для рас</w:t>
            </w:r>
            <w:r>
              <w:rPr>
                <w:rFonts w:ascii="PT Astra Serif" w:hAnsi="PT Astra Serif" w:cs="Calibri"/>
                <w:sz w:val="24"/>
                <w:szCs w:val="24"/>
              </w:rPr>
              <w:t>чета показателя учитывае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тся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самоходная техника, которая эксплуатировалась с нарушениями, а также общее количество проверенных машин, занесенных инженерно- инспекторским составом городских и районных инспекций службы, в АИС «Гостехнадзор Эксперт».</w:t>
            </w:r>
          </w:p>
        </w:tc>
      </w:tr>
      <w:tr w:rsidR="0090556A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стратегической цели показателя </w:t>
            </w:r>
          </w:p>
        </w:tc>
      </w:tr>
      <w:tr w:rsidR="00D17239" w:rsidRPr="004D5AAB" w:rsidTr="00D17239"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цели и ее описание</w:t>
            </w:r>
          </w:p>
        </w:tc>
        <w:tc>
          <w:tcPr>
            <w:tcW w:w="35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Минимизировать количество </w:t>
            </w:r>
            <w:r>
              <w:rPr>
                <w:rFonts w:ascii="PT Astra Serif" w:hAnsi="PT Astra Serif" w:cs="Calibri"/>
                <w:sz w:val="24"/>
                <w:szCs w:val="24"/>
              </w:rPr>
              <w:t>техники с нарушениями.</w:t>
            </w:r>
          </w:p>
        </w:tc>
      </w:tr>
      <w:tr w:rsidR="00D17239" w:rsidRPr="004D5AAB" w:rsidTr="004850E8"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lastRenderedPageBreak/>
              <w:t>Целевые значения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показателей по годам </w:t>
            </w:r>
          </w:p>
        </w:tc>
      </w:tr>
      <w:tr w:rsidR="00D17239" w:rsidRPr="004D5AAB" w:rsidTr="00D17239"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2017 г. – </w:t>
            </w:r>
            <w:r>
              <w:rPr>
                <w:rFonts w:ascii="PT Astra Serif" w:hAnsi="PT Astra Serif" w:cs="Calibri"/>
                <w:sz w:val="24"/>
                <w:szCs w:val="24"/>
              </w:rPr>
              <w:t>21,4 %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2018 г. – </w:t>
            </w:r>
            <w:r>
              <w:rPr>
                <w:rFonts w:ascii="PT Astra Serif" w:hAnsi="PT Astra Serif" w:cs="Calibri"/>
                <w:sz w:val="24"/>
                <w:szCs w:val="24"/>
              </w:rPr>
              <w:t>17%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2019 г. - 0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2020 г. - 0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2021 г. - 0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2022 г. - 0</w:t>
            </w:r>
          </w:p>
        </w:tc>
      </w:tr>
      <w:tr w:rsidR="00D17239" w:rsidRPr="004D5AAB" w:rsidTr="00D17239"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B569B3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D17239" w:rsidRPr="004D5AAB" w:rsidTr="00D17239"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>азовое значение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</w:tr>
      <w:tr w:rsidR="00D17239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</w:t>
            </w:r>
            <w:r>
              <w:rPr>
                <w:rFonts w:ascii="PT Astra Serif" w:hAnsi="PT Astra Serif" w:cs="Calibri"/>
                <w:sz w:val="24"/>
                <w:szCs w:val="24"/>
              </w:rPr>
              <w:t>задач по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достижени</w:t>
            </w:r>
            <w:r>
              <w:rPr>
                <w:rFonts w:ascii="PT Astra Serif" w:hAnsi="PT Astra Serif" w:cs="Calibri"/>
                <w:sz w:val="24"/>
                <w:szCs w:val="24"/>
              </w:rPr>
              <w:t>ю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целевых значений </w:t>
            </w:r>
            <w:r>
              <w:rPr>
                <w:rFonts w:ascii="PT Astra Serif" w:hAnsi="PT Astra Serif" w:cs="Calibri"/>
                <w:sz w:val="24"/>
                <w:szCs w:val="24"/>
              </w:rPr>
              <w:t>показателя</w:t>
            </w:r>
          </w:p>
        </w:tc>
      </w:tr>
      <w:tr w:rsidR="00D17239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Опубликование информации о деятельности службы в СМИ, размещение актуальной информации в сети интернет и на официальном интернет сайте службы,  ежегодная разработка и утверждение программы профилактики нарушений требований в сфере регионального государственного надзора за техническим состоянием самоходных машин и других видов техники, профилактические мероприятия в рамках проведения плановых рейдовых осмотров, в формате круглых столов, проведение в течении года профилактических операций «Снегоход», «Экологичный трактор», «Трактор», «Кабина», «Дорожно-строительная машина», выезды (командировки) инженерно-инспекторского состава в отдаленные</w:t>
            </w:r>
            <w:r w:rsidRPr="004D5AAB">
              <w:rPr>
                <w:rFonts w:ascii="PT Astra Serif" w:hAnsi="PT Astra Serif"/>
                <w:sz w:val="24"/>
                <w:szCs w:val="24"/>
              </w:rPr>
              <w:t xml:space="preserve"> и труднодоступные места автономного округа.</w:t>
            </w:r>
          </w:p>
        </w:tc>
      </w:tr>
      <w:tr w:rsidR="00D17239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рисков недостижения целевых значений показателя </w:t>
            </w:r>
          </w:p>
        </w:tc>
      </w:tr>
      <w:tr w:rsidR="00D17239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Увеличение самоходной техники эксплуатируемой с нарушениями в соотношении к общему количеству проверенной техники, за определенный период времени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.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Рост риска причинения вреда жизни, здоровья людей, имуществу. Отсутствие информации по самоходной технике эксплуатирующейся на территории Ямало-Ненецкого автономного округа, а зарегистрированной за пределами округа.</w:t>
            </w:r>
          </w:p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Принимаемые меры: опубликование важной информации в СМИ, размещение актуальной информации в сети интернет и на официальном интернет сайте службы,  ежегодная разработка и утверждение программы профилактики нарушений требований в сфере регионального государственного надзора за техническим состоянием самоходных машин и других видов техники, профилактические мероприятия в рамках проведения плановых рейдовых осмотров, в формате круглых столов, проведение в течении года профилактических операций «Снегоход», «Экологичный трактор», «Трактор», «Кабина», «Дорожно-строительная машина», выезды (командировки) инженерно-инспекторского состава в отдаленные</w:t>
            </w:r>
            <w:r w:rsidRPr="004D5AAB">
              <w:rPr>
                <w:rFonts w:ascii="PT Astra Serif" w:hAnsi="PT Astra Serif"/>
                <w:sz w:val="24"/>
                <w:szCs w:val="24"/>
              </w:rPr>
              <w:t xml:space="preserve"> и труднодоступные места автономного округа.</w:t>
            </w:r>
          </w:p>
        </w:tc>
      </w:tr>
      <w:tr w:rsidR="00D17239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IV. Методика сбора и управления данными</w:t>
            </w:r>
          </w:p>
        </w:tc>
      </w:tr>
      <w:tr w:rsidR="00D17239" w:rsidRPr="004D5AAB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Методы сбора и управления статистическими и иными данными, необходимыми для расчета показателя, включая механизмы и сроки их совершенствования/опубликования </w:t>
            </w:r>
          </w:p>
        </w:tc>
      </w:tr>
      <w:tr w:rsidR="00D17239" w:rsidRPr="004D5AAB" w:rsidTr="00D17239"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Наименование необходимых данных для расчета переменных 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lastRenderedPageBreak/>
              <w:t>(первичный учет)</w:t>
            </w:r>
          </w:p>
        </w:tc>
        <w:tc>
          <w:tcPr>
            <w:tcW w:w="41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Количест</w:t>
            </w:r>
            <w:r w:rsidRPr="004D5AAB">
              <w:rPr>
                <w:rFonts w:ascii="PT Astra Serif" w:hAnsi="PT Astra Serif"/>
                <w:sz w:val="24"/>
                <w:szCs w:val="24"/>
              </w:rPr>
              <w:t>во машин, которые эксплуатировались с н</w:t>
            </w:r>
            <w:r>
              <w:rPr>
                <w:rFonts w:ascii="PT Astra Serif" w:hAnsi="PT Astra Serif"/>
                <w:sz w:val="24"/>
                <w:szCs w:val="24"/>
              </w:rPr>
              <w:t>арушением установленных правил, за определенный период времени.</w:t>
            </w:r>
          </w:p>
          <w:p w:rsidR="00D17239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</w:t>
            </w:r>
            <w:r w:rsidRPr="004D5AAB">
              <w:rPr>
                <w:rFonts w:ascii="PT Astra Serif" w:hAnsi="PT Astra Serif"/>
                <w:sz w:val="24"/>
                <w:szCs w:val="24"/>
              </w:rPr>
              <w:t>ол</w:t>
            </w:r>
            <w:r>
              <w:rPr>
                <w:rFonts w:ascii="PT Astra Serif" w:hAnsi="PT Astra Serif"/>
                <w:sz w:val="24"/>
                <w:szCs w:val="24"/>
              </w:rPr>
              <w:t>ичество проверенных машин, за определенный период времени.</w:t>
            </w:r>
          </w:p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D17239" w:rsidRPr="004D5AAB" w:rsidTr="00D17239"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Источники исходных данных</w:t>
            </w:r>
          </w:p>
        </w:tc>
        <w:tc>
          <w:tcPr>
            <w:tcW w:w="41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АИС «Гостехнадзор Эксперт»</w:t>
            </w:r>
          </w:p>
        </w:tc>
      </w:tr>
      <w:tr w:rsidR="00D17239" w:rsidRPr="004D5AAB" w:rsidTr="00D17239"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Характеристики, отражающие специфику сбора данных</w:t>
            </w:r>
          </w:p>
        </w:tc>
        <w:tc>
          <w:tcPr>
            <w:tcW w:w="41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АИС «Гостехнадзор Эксперт» установлена в службе и является сертифицированной ведомственной программой органов Гостехнадзора</w:t>
            </w:r>
          </w:p>
        </w:tc>
      </w:tr>
      <w:tr w:rsidR="00D17239" w:rsidRPr="004D5AAB" w:rsidTr="00D17239"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Ограничения данных</w:t>
            </w:r>
          </w:p>
        </w:tc>
        <w:tc>
          <w:tcPr>
            <w:tcW w:w="41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Нет</w:t>
            </w:r>
          </w:p>
        </w:tc>
      </w:tr>
      <w:tr w:rsidR="00D17239" w:rsidRPr="004D5AAB" w:rsidTr="00D17239"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Процедуры обеспечения качества данных</w:t>
            </w:r>
          </w:p>
        </w:tc>
        <w:tc>
          <w:tcPr>
            <w:tcW w:w="41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Инженерно- инспекторский состав городских и районных инспекций службы. своевременно заносят в АИС «Гостехнадзор Эксперт» сведения по проведенным контрольным надзорным мероприятиям, в отношении самоходной техники </w:t>
            </w:r>
          </w:p>
        </w:tc>
      </w:tr>
      <w:tr w:rsidR="00D17239" w:rsidRPr="004D5AAB" w:rsidTr="00D17239"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Надзор за данными</w:t>
            </w:r>
          </w:p>
        </w:tc>
        <w:tc>
          <w:tcPr>
            <w:tcW w:w="41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Сбор, контроль и анализ данных осуществляется инженером -инспектором отдела </w:t>
            </w:r>
            <w:r w:rsidRPr="004D5AAB">
              <w:rPr>
                <w:rFonts w:ascii="PT Astra Serif" w:hAnsi="PT Astra Serif" w:cs="Times New Roman"/>
                <w:sz w:val="24"/>
                <w:szCs w:val="24"/>
              </w:rPr>
              <w:t>кадрового, организационно-методического и правового обеспечения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службы технадзора ЯНАО </w:t>
            </w:r>
          </w:p>
        </w:tc>
      </w:tr>
      <w:tr w:rsidR="00D17239" w:rsidRPr="004D5AAB" w:rsidTr="00D17239"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Сроки представления окончательных результатов</w:t>
            </w:r>
          </w:p>
        </w:tc>
        <w:tc>
          <w:tcPr>
            <w:tcW w:w="41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Ежегодно, февраль</w:t>
            </w:r>
          </w:p>
        </w:tc>
      </w:tr>
      <w:tr w:rsidR="00D17239" w:rsidRPr="004D5AAB" w:rsidTr="00D17239"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Механизм внешнего аудита данных</w:t>
            </w:r>
          </w:p>
        </w:tc>
        <w:tc>
          <w:tcPr>
            <w:tcW w:w="41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39" w:rsidRPr="004D5AAB" w:rsidRDefault="00D17239" w:rsidP="00D1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Внешний аудит не проводится</w:t>
            </w:r>
          </w:p>
        </w:tc>
      </w:tr>
    </w:tbl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</w:rPr>
      </w:pPr>
    </w:p>
    <w:sectPr w:rsidR="0090556A" w:rsidRPr="004D5AAB" w:rsidSect="00CD4AD4">
      <w:pgSz w:w="16838" w:h="11905" w:orient="landscape"/>
      <w:pgMar w:top="568" w:right="1134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A3"/>
    <w:rsid w:val="0001636A"/>
    <w:rsid w:val="000D6E65"/>
    <w:rsid w:val="00197170"/>
    <w:rsid w:val="001A07D4"/>
    <w:rsid w:val="00212AA3"/>
    <w:rsid w:val="002B5944"/>
    <w:rsid w:val="002C4F9E"/>
    <w:rsid w:val="002E6960"/>
    <w:rsid w:val="003A75C2"/>
    <w:rsid w:val="004850E8"/>
    <w:rsid w:val="004D5AAB"/>
    <w:rsid w:val="0056666C"/>
    <w:rsid w:val="005755E0"/>
    <w:rsid w:val="005A35B7"/>
    <w:rsid w:val="006519B6"/>
    <w:rsid w:val="006532C3"/>
    <w:rsid w:val="007B31DA"/>
    <w:rsid w:val="007B65C0"/>
    <w:rsid w:val="007D0259"/>
    <w:rsid w:val="007F0C4B"/>
    <w:rsid w:val="008455CF"/>
    <w:rsid w:val="00860208"/>
    <w:rsid w:val="008E319C"/>
    <w:rsid w:val="008F2A8F"/>
    <w:rsid w:val="009038B4"/>
    <w:rsid w:val="0090556A"/>
    <w:rsid w:val="009958CF"/>
    <w:rsid w:val="009B29CB"/>
    <w:rsid w:val="009F5661"/>
    <w:rsid w:val="00A1634C"/>
    <w:rsid w:val="00A95DEA"/>
    <w:rsid w:val="00B1541C"/>
    <w:rsid w:val="00B569B3"/>
    <w:rsid w:val="00B74079"/>
    <w:rsid w:val="00BC0B40"/>
    <w:rsid w:val="00BC797B"/>
    <w:rsid w:val="00C31217"/>
    <w:rsid w:val="00C3677E"/>
    <w:rsid w:val="00CA097C"/>
    <w:rsid w:val="00CC2692"/>
    <w:rsid w:val="00CD4AD4"/>
    <w:rsid w:val="00CF0C3A"/>
    <w:rsid w:val="00D17239"/>
    <w:rsid w:val="00D40721"/>
    <w:rsid w:val="00ED55CD"/>
    <w:rsid w:val="00EE04AA"/>
    <w:rsid w:val="00EE1100"/>
    <w:rsid w:val="00F277E9"/>
    <w:rsid w:val="00F42182"/>
    <w:rsid w:val="00FB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737A3-C6F5-4E97-B64F-29111367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9B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B5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B5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4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Якушева</dc:creator>
  <cp:keywords/>
  <dc:description/>
  <cp:lastModifiedBy>Степанов</cp:lastModifiedBy>
  <cp:revision>29</cp:revision>
  <cp:lastPrinted>2019-10-31T11:36:00Z</cp:lastPrinted>
  <dcterms:created xsi:type="dcterms:W3CDTF">2019-10-28T10:27:00Z</dcterms:created>
  <dcterms:modified xsi:type="dcterms:W3CDTF">2020-01-20T07:30:00Z</dcterms:modified>
</cp:coreProperties>
</file>